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0"/>
        </w:rPr>
        <w:t xml:space="preserve">INFORMACJA O PRZETWARZANIU DANYCH OSOBOWYCH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W związku z udziałem w projekcie „Beyond the formula – kształtowanie podstawowych umiejętności matematycznych dorosłych słuchaczy.” (2025-1-PL01-KA210-ADU-000351391 ), dofinansowanym ze środków Unii Europejskiej w ramach programu Erasmus+, realizowanym przez Fundację DeployingFuture we współpracy z hiszpańską firmą szkoleniową Universal Mobility SL przyjmuję do wiadomości,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Informacja dotycząca prywatności w programie Erasmus+ znajduje się na stronie internetowej: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76" w:lineRule="auto"/>
        <w:ind w:firstLine="720"/>
        <w:rPr>
          <w:rFonts w:ascii="Montserrat" w:cs="Montserrat" w:eastAsia="Montserrat" w:hAnsi="Montserrat"/>
          <w:sz w:val="18"/>
          <w:szCs w:val="18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18"/>
            <w:szCs w:val="18"/>
            <w:u w:val="single"/>
            <w:rtl w:val="0"/>
          </w:rPr>
          <w:t xml:space="preserve">https://webgate.ec.europa.eu/erasmus-esc/index/privacy-statement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W celu wybrania polskiej wersji językowej dokumentu należy kliknąć w ikonkę „EN” znajdującą się w prawym górnym rogu, a następnie w oknie wybrać język polski: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ind w:left="720" w:firstLine="0"/>
        <w:jc w:val="center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</w:rPr>
        <w:drawing>
          <wp:inline distB="114300" distT="114300" distL="114300" distR="114300">
            <wp:extent cx="2214563" cy="991403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9914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Na powyżej wskazanej stronie zawarto informacje na temat przetwarzania i ochrony danych osobowych w kontekście programu Erasmus+. W szczególności dane osobowe uczestnika działań Erasmus+ będą gromadzone i przetwarzane w następującym zakresie: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Imię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Nazwisko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Data urodzenia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Płeć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Obywatelstwo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720" w:hanging="360"/>
        <w:jc w:val="left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Mniejsze szanse / wsparcie w zakresie włączenia społecznego (tak/nie).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line="276" w:lineRule="auto"/>
        <w:ind w:left="720" w:hanging="360"/>
        <w:rPr>
          <w:rFonts w:ascii="Montserrat" w:cs="Montserrat" w:eastAsia="Montserrat" w:hAnsi="Montserrat"/>
          <w:sz w:val="18"/>
          <w:szCs w:val="1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highlight w:val="white"/>
          <w:rtl w:val="0"/>
        </w:rPr>
        <w:t xml:space="preserve">Uczestnik własnoręcznym podpisem potwierdza, że zapozna się z informacjami zamieszczonymi na stronie.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4"/>
          <w:szCs w:val="14"/>
          <w:rtl w:val="0"/>
        </w:rPr>
        <w:tab/>
        <w:t xml:space="preserve">                                                            </w:t>
        <w:tab/>
        <w:tab/>
        <w:tab/>
        <w:tab/>
        <w:tab/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Sulejówek, 24.10.2025</w:t>
      </w:r>
    </w:p>
    <w:p w:rsidR="00000000" w:rsidDel="00000000" w:rsidP="00000000" w:rsidRDefault="00000000" w:rsidRPr="00000000" w14:paraId="00000013">
      <w:pPr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 w14:paraId="00000017">
      <w:pPr>
        <w:jc w:val="right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Czytelny podpis uczestnika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Montserrat" w:cs="Montserrat" w:eastAsia="Montserrat" w:hAnsi="Montserrat"/>
          <w:sz w:val="14"/>
          <w:szCs w:val="1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Program Erasmus+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3467100</wp:posOffset>
          </wp:positionH>
          <wp:positionV relativeFrom="paragraph">
            <wp:posOffset>238125</wp:posOffset>
          </wp:positionV>
          <wp:extent cx="2643188" cy="67010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2632" r="77149" t="0"/>
                  <a:stretch>
                    <a:fillRect/>
                  </a:stretch>
                </pic:blipFill>
                <pic:spPr>
                  <a:xfrm>
                    <a:off x="0" y="0"/>
                    <a:ext cx="2643188" cy="6701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Typ akcji: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AKCJA 2 Partnerstwa na rzecz współpracy, Partnerstwa na małą skalę w ramach sektora Edukacja Dorosłych w programie Erasmus+ (KA210-ADU) w terminie do 5 marca 2025 r.</w:t>
    </w:r>
  </w:p>
  <w:p w:rsidR="00000000" w:rsidDel="00000000" w:rsidP="00000000" w:rsidRDefault="00000000" w:rsidRPr="00000000" w14:paraId="0000001B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Tytuł projektu: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Beyond the formula – kształtowanie</w:t>
    </w:r>
  </w:p>
  <w:p w:rsidR="00000000" w:rsidDel="00000000" w:rsidP="00000000" w:rsidRDefault="00000000" w:rsidRPr="00000000" w14:paraId="0000001C">
    <w:pPr>
      <w:spacing w:line="276.0005454545455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podstawowych umiejętności matematycznych dorosłych słuchaczy.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Numer wniosku: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 2025-1-PL01-KA210-ADU-000351391 </w:t>
    </w:r>
  </w:p>
  <w:p w:rsidR="00000000" w:rsidDel="00000000" w:rsidP="00000000" w:rsidRDefault="00000000" w:rsidRPr="00000000" w14:paraId="0000001E">
    <w:pPr>
      <w:spacing w:line="276.0005454545455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ind w:right="3407.2440944881896"/>
      <w:rPr>
        <w:rFonts w:ascii="Montserrat" w:cs="Montserrat" w:eastAsia="Montserrat" w:hAnsi="Montserrat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ind w:right="3407.2440944881896"/>
      <w:rPr>
        <w:rFonts w:ascii="Lato" w:cs="Lato" w:eastAsia="Lato" w:hAnsi="Lato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rFonts w:ascii="Montserrat" w:cs="Montserrat" w:eastAsia="Montserrat" w:hAnsi="Montserrat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rFonts w:ascii="Montserrat" w:cs="Montserrat" w:eastAsia="Montserrat" w:hAnsi="Montserrat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ebgate.ec.europa.eu/erasmus-esc/index/privacy-statement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